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A9" w:rsidRDefault="003E34CD">
      <w:pPr>
        <w:rPr>
          <w:b/>
          <w:bCs/>
          <w:u w:val="single"/>
          <w:rtl/>
        </w:rPr>
      </w:pPr>
      <w:r w:rsidRPr="003E34CD">
        <w:rPr>
          <w:rFonts w:hint="cs"/>
          <w:b/>
          <w:bCs/>
          <w:u w:val="single"/>
          <w:rtl/>
        </w:rPr>
        <w:t>יחס האוכלוסיה בארצות הכיבוש הנאצי: הרוב הדומם, משתפי פעולה, המצילים</w:t>
      </w:r>
      <w:r>
        <w:rPr>
          <w:rFonts w:hint="cs"/>
          <w:b/>
          <w:bCs/>
          <w:u w:val="single"/>
          <w:rtl/>
        </w:rPr>
        <w:t>(עמ'-305-317)</w:t>
      </w:r>
    </w:p>
    <w:p w:rsidR="003E34CD" w:rsidRDefault="0014443C">
      <w:pPr>
        <w:rPr>
          <w:rtl/>
        </w:rPr>
      </w:pPr>
      <w:r>
        <w:rPr>
          <w:rFonts w:hint="cs"/>
          <w:rtl/>
        </w:rPr>
        <w:t xml:space="preserve"> יחס האוכלוסיה  המקומית  לגורל היהודים בארצות שהיו תחת הכיבוש הנאצי היה שונה ממקום למקום ,הוא היה שונה גם בתוך  המדינות הכבושות עצמן והיה תלוי בגורמים רבים.</w:t>
      </w:r>
    </w:p>
    <w:p w:rsidR="0014443C" w:rsidRDefault="0014443C">
      <w:pPr>
        <w:rPr>
          <w:rtl/>
        </w:rPr>
      </w:pPr>
      <w:r>
        <w:rPr>
          <w:rFonts w:hint="cs"/>
          <w:rtl/>
        </w:rPr>
        <w:t>יחסה של האוכלוסיה המקומית תשפיע במידה מסויימת על הצלחת</w:t>
      </w:r>
      <w:r w:rsidR="00E869F4">
        <w:rPr>
          <w:rFonts w:hint="cs"/>
          <w:rtl/>
        </w:rPr>
        <w:t xml:space="preserve"> ביצוע המדיניות הנאצית כלפי היהודים.תושבים רבים </w:t>
      </w:r>
      <w:r w:rsidR="00E869F4" w:rsidRPr="00E869F4">
        <w:rPr>
          <w:rFonts w:hint="cs"/>
          <w:b/>
          <w:bCs/>
          <w:rtl/>
        </w:rPr>
        <w:t>הגיבו באדישות</w:t>
      </w:r>
      <w:r w:rsidR="00E869F4">
        <w:rPr>
          <w:rFonts w:hint="cs"/>
          <w:rtl/>
        </w:rPr>
        <w:t xml:space="preserve"> </w:t>
      </w:r>
      <w:r w:rsidR="00E869F4" w:rsidRPr="00E869F4">
        <w:rPr>
          <w:rFonts w:hint="cs"/>
          <w:b/>
          <w:bCs/>
          <w:rtl/>
        </w:rPr>
        <w:t>לגורלם של היהודים</w:t>
      </w:r>
      <w:r w:rsidR="00E869F4">
        <w:rPr>
          <w:rFonts w:hint="cs"/>
          <w:rtl/>
        </w:rPr>
        <w:t xml:space="preserve"> ולמצוקתם והתבוננו מהצד בזמן שהובילו את היהודים אל מותם ברכבות, </w:t>
      </w:r>
      <w:r w:rsidR="00E869F4" w:rsidRPr="00E869F4">
        <w:rPr>
          <w:rFonts w:hint="cs"/>
          <w:b/>
          <w:bCs/>
          <w:rtl/>
        </w:rPr>
        <w:t>אחרים שיתפו פעולה</w:t>
      </w:r>
      <w:r w:rsidR="00E869F4">
        <w:rPr>
          <w:rFonts w:hint="cs"/>
          <w:rtl/>
        </w:rPr>
        <w:t xml:space="preserve"> </w:t>
      </w:r>
      <w:r w:rsidR="00E869F4" w:rsidRPr="00E869F4">
        <w:rPr>
          <w:rFonts w:hint="cs"/>
          <w:b/>
          <w:bCs/>
          <w:rtl/>
        </w:rPr>
        <w:t>עם הנאצים</w:t>
      </w:r>
      <w:r w:rsidR="00E869F4">
        <w:rPr>
          <w:rFonts w:hint="cs"/>
          <w:rtl/>
        </w:rPr>
        <w:t xml:space="preserve">: הסגירו יהודים, הלשינועליהם ועל אזרחים שהיסתרו יהודים בביתם, לעיתים  השתתפו ברצח היהודים אך היו גם </w:t>
      </w:r>
      <w:r w:rsidR="00E869F4" w:rsidRPr="00E869F4">
        <w:rPr>
          <w:rFonts w:hint="cs"/>
          <w:b/>
          <w:bCs/>
          <w:rtl/>
        </w:rPr>
        <w:t>שסיכנו חייהם והצילו יהודים</w:t>
      </w:r>
      <w:r w:rsidR="00E869F4">
        <w:rPr>
          <w:rFonts w:hint="cs"/>
          <w:rtl/>
        </w:rPr>
        <w:t xml:space="preserve"> ללא כל תמורה ואלה הם </w:t>
      </w:r>
      <w:r w:rsidR="00E869F4" w:rsidRPr="00E869F4">
        <w:rPr>
          <w:rFonts w:hint="cs"/>
          <w:b/>
          <w:bCs/>
          <w:rtl/>
        </w:rPr>
        <w:t>חסידי אומות העולם</w:t>
      </w:r>
      <w:r w:rsidR="00E869F4">
        <w:rPr>
          <w:rFonts w:hint="cs"/>
          <w:rtl/>
        </w:rPr>
        <w:t>.</w:t>
      </w:r>
    </w:p>
    <w:p w:rsidR="00E869F4" w:rsidRPr="00E869F4" w:rsidRDefault="00E869F4">
      <w:pPr>
        <w:rPr>
          <w:b/>
          <w:bCs/>
        </w:rPr>
      </w:pPr>
      <w:r w:rsidRPr="00E869F4">
        <w:rPr>
          <w:rFonts w:hint="cs"/>
          <w:b/>
          <w:bCs/>
          <w:rtl/>
        </w:rPr>
        <w:t>להלן הסברים ליחסם של האזרחים המקומיים אל היהודים:</w:t>
      </w:r>
    </w:p>
    <w:p w:rsidR="003E34CD" w:rsidRDefault="00E869F4" w:rsidP="00E869F4">
      <w:pPr>
        <w:pStyle w:val="a3"/>
        <w:numPr>
          <w:ilvl w:val="0"/>
          <w:numId w:val="1"/>
        </w:numPr>
      </w:pPr>
      <w:r w:rsidRPr="003B5E0B">
        <w:rPr>
          <w:rFonts w:hint="cs"/>
          <w:b/>
          <w:bCs/>
          <w:rtl/>
        </w:rPr>
        <w:t>אנטישמיות</w:t>
      </w:r>
      <w:r>
        <w:rPr>
          <w:rFonts w:hint="cs"/>
          <w:rtl/>
        </w:rPr>
        <w:t>-</w:t>
      </w:r>
      <w:r w:rsidR="00C922E0">
        <w:rPr>
          <w:rFonts w:hint="cs"/>
          <w:rtl/>
        </w:rPr>
        <w:t>הייתה מושרשת בקרב האוכלוסיה עוד לפני המלחמהוהיא התגברה עם התעמולה האנטישמית, ככל שהאנטישמיות הייתה עמוקה ורחבה יותר  בקרב המקומיים כך מידת הסיוע ליהודים הייתה קטנה יותר לדוגמא בפולין הייתה אנטישמיות שם נמחו קהילות שלמות(3 מיליון יהודי פולין הושמדו) .בדנמרק כמעט שלא הייתה אנטישמיות לפני המלחמה רובם של היהודים ניצלו בעזרת המחתרת הדנית והאוכלוסיה המקומית.</w:t>
      </w:r>
    </w:p>
    <w:p w:rsidR="00C922E0" w:rsidRDefault="00C922E0" w:rsidP="00C922E0">
      <w:pPr>
        <w:pStyle w:val="a3"/>
        <w:rPr>
          <w:rtl/>
        </w:rPr>
      </w:pPr>
      <w:r>
        <w:rPr>
          <w:rFonts w:hint="cs"/>
          <w:rtl/>
        </w:rPr>
        <w:t xml:space="preserve">בקרב </w:t>
      </w:r>
      <w:r w:rsidR="003B5E0B">
        <w:rPr>
          <w:rFonts w:hint="cs"/>
          <w:rtl/>
        </w:rPr>
        <w:t>המדינות במזרח אירופה דוגמת ליטא, אוקרינה הונגריה סלובקיה רומניה וקרואטיה רבו משתפי הפעולה  הן בקרב האוכלוסיה והן בקרב מנהיגי מדינות אלו.לעיתים היהודים זוהו כיוצרי הקומוניזם ברוסיה מה שהגביר את השנאה ליהודים, ככלל ניתן לראות בליטאים ובאוקראינים את הקבוצה האכזרית ביותר רבים מהם שירתו במחנות ההשמדה.</w:t>
      </w:r>
    </w:p>
    <w:p w:rsidR="003B5E0B" w:rsidRDefault="003B5E0B" w:rsidP="00C922E0">
      <w:pPr>
        <w:pStyle w:val="a3"/>
        <w:rPr>
          <w:rtl/>
        </w:rPr>
      </w:pPr>
    </w:p>
    <w:p w:rsidR="003B5E0B" w:rsidRDefault="003B5E0B" w:rsidP="00C922E0">
      <w:pPr>
        <w:pStyle w:val="a3"/>
        <w:rPr>
          <w:b/>
          <w:bCs/>
          <w:rtl/>
        </w:rPr>
      </w:pPr>
      <w:r>
        <w:rPr>
          <w:rFonts w:hint="cs"/>
          <w:rtl/>
        </w:rPr>
        <w:t>2.</w:t>
      </w:r>
      <w:r w:rsidRPr="003B5E0B">
        <w:rPr>
          <w:rFonts w:hint="cs"/>
          <w:b/>
          <w:bCs/>
          <w:rtl/>
        </w:rPr>
        <w:t>מצוקה בשל המלחמה</w:t>
      </w:r>
      <w:r>
        <w:rPr>
          <w:rFonts w:hint="cs"/>
          <w:b/>
          <w:bCs/>
          <w:rtl/>
        </w:rPr>
        <w:t>-</w:t>
      </w:r>
      <w:r>
        <w:rPr>
          <w:rFonts w:hint="cs"/>
          <w:rtl/>
        </w:rPr>
        <w:t>תושבי המדינות הכבושות היו טרודים בקשיים שלהם</w:t>
      </w:r>
      <w:r w:rsidR="003D3555">
        <w:rPr>
          <w:rFonts w:hint="cs"/>
          <w:rtl/>
        </w:rPr>
        <w:t xml:space="preserve"> בעקבות הכובש הנאצי, הסבל  והמצוקה שלהם- מחסור במזון, מאסר קרובים מות חבריהם ובני משפחותיהם היה בראש דאגתם והענין היהודי היה שולי וזניח מבחינתם פעיל במחתרת הצרפתית אמר" </w:t>
      </w:r>
      <w:r w:rsidR="003D3555" w:rsidRPr="003D3555">
        <w:rPr>
          <w:rFonts w:hint="cs"/>
          <w:b/>
          <w:bCs/>
          <w:rtl/>
        </w:rPr>
        <w:t>דאגות השעה אינן מותירות אלא זמן מצומצם להקדיש למצוקותיהם של אחרים"</w:t>
      </w:r>
    </w:p>
    <w:p w:rsidR="003D3555" w:rsidRDefault="003D3555" w:rsidP="00C922E0">
      <w:pPr>
        <w:pStyle w:val="a3"/>
        <w:rPr>
          <w:rtl/>
        </w:rPr>
      </w:pPr>
      <w:r>
        <w:rPr>
          <w:rFonts w:hint="cs"/>
          <w:rtl/>
        </w:rPr>
        <w:t>3.</w:t>
      </w:r>
      <w:r w:rsidRPr="003D3555">
        <w:rPr>
          <w:rFonts w:hint="cs"/>
          <w:b/>
          <w:bCs/>
          <w:rtl/>
        </w:rPr>
        <w:t>רצונם ברכוש היהודי</w:t>
      </w:r>
      <w:r>
        <w:rPr>
          <w:rFonts w:hint="cs"/>
          <w:rtl/>
        </w:rPr>
        <w:t>- רבים מקרב האוכלוסיה המקומית ביקשו לקבל לידם חלק מרכוש היהודים כמו מפעלים  דירות ושאר רכוש יקר שנגנב מהיהודים.</w:t>
      </w:r>
    </w:p>
    <w:p w:rsidR="003D3555" w:rsidRDefault="003D3555" w:rsidP="00C922E0">
      <w:pPr>
        <w:pStyle w:val="a3"/>
        <w:rPr>
          <w:rtl/>
        </w:rPr>
      </w:pPr>
      <w:r>
        <w:rPr>
          <w:rFonts w:hint="cs"/>
          <w:rtl/>
        </w:rPr>
        <w:t>4.</w:t>
      </w:r>
      <w:r w:rsidRPr="003D3555">
        <w:rPr>
          <w:rFonts w:hint="cs"/>
          <w:b/>
          <w:bCs/>
          <w:rtl/>
        </w:rPr>
        <w:t>פחד מפני הגרמנים</w:t>
      </w:r>
      <w:r>
        <w:rPr>
          <w:rFonts w:hint="cs"/>
          <w:rtl/>
        </w:rPr>
        <w:t>-</w:t>
      </w:r>
      <w:r w:rsidR="006A5560">
        <w:rPr>
          <w:rFonts w:hint="cs"/>
          <w:rtl/>
        </w:rPr>
        <w:t>אזרחים רבים בחרו לשתוק ונמנעו מלסייע ליהודים מתוך פחד מהגרמנים ובמקרים מסוימים מהמשטרה המקומית ששיתפה עימו פעולה,  הגרמנים איימו בעונשים קולקטיבים על כל תושבי הכפר במידה ויסייעו ליהודים ומצד שני הבטיחו טובות הנאה למי שיסגיר יהודים ומסתירי יהודים.</w:t>
      </w:r>
    </w:p>
    <w:p w:rsidR="006A5560" w:rsidRDefault="006A5560" w:rsidP="00C922E0">
      <w:pPr>
        <w:pStyle w:val="a3"/>
        <w:rPr>
          <w:rtl/>
        </w:rPr>
      </w:pPr>
    </w:p>
    <w:p w:rsidR="006A5560" w:rsidRPr="006A5560" w:rsidRDefault="006A5560" w:rsidP="00C922E0">
      <w:pPr>
        <w:pStyle w:val="a3"/>
        <w:rPr>
          <w:b/>
          <w:bCs/>
          <w:u w:val="single"/>
        </w:rPr>
      </w:pPr>
      <w:r w:rsidRPr="006A5560">
        <w:rPr>
          <w:rFonts w:hint="cs"/>
          <w:b/>
          <w:bCs/>
          <w:u w:val="single"/>
          <w:rtl/>
        </w:rPr>
        <w:t>העומדים מן הצד</w:t>
      </w:r>
    </w:p>
    <w:p w:rsidR="006A5560" w:rsidRPr="006A5560" w:rsidRDefault="00FB166F">
      <w:pPr>
        <w:pStyle w:val="a3"/>
      </w:pPr>
      <w:r>
        <w:rPr>
          <w:rFonts w:hint="cs"/>
          <w:rtl/>
        </w:rPr>
        <w:t>ההתעלמות של האוכלוסיה הכבושה מגורלם של היהודים נבעה ממספר גורמים חשש מהשלטונות הנאצים, האזרחים קיוו לעבור את התקופה  בשלום מבלי שיואשמו  במתן סיוע ליהודים, מי שנתפס עוזר ליהודים עונה קשות ונרצח במקום ולכן הרתיע את רוב האוכלוסיה,עמידה מהצד היא בעייתית מבחינה מוסרית אך היא הכרחית כנראה מבחינה קיומית. בניגוד ל</w:t>
      </w:r>
      <w:r w:rsidR="00811D1B">
        <w:rPr>
          <w:rFonts w:hint="cs"/>
          <w:rtl/>
        </w:rPr>
        <w:t>אדם  הפשוט שרואה את הזוועה אך בוחר להתעלם כדי לשרוד התעלמות של ממשלות וארגונים הייתה בעייתית ולא מוסרית ונעשתה בשל אינטרסים מדיניים מעשייםרוב מדינות המערב לא עזרו בהמשך לאדישות בועידת אוויאן, גם בתקופת המלחמה</w:t>
      </w:r>
      <w:r w:rsidR="00083050">
        <w:rPr>
          <w:rFonts w:hint="cs"/>
          <w:rtl/>
        </w:rPr>
        <w:t xml:space="preserve"> ארה"ב לא שינתה את חוקי ההגירה  ומנעה כניסה ליהודים ובריטניה מנעה הגירה לארץ ישראל.</w:t>
      </w:r>
    </w:p>
    <w:sectPr w:rsidR="006A5560" w:rsidRPr="006A5560" w:rsidSect="0022303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F7E91"/>
    <w:multiLevelType w:val="hybridMultilevel"/>
    <w:tmpl w:val="150C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4CD"/>
    <w:rsid w:val="00083050"/>
    <w:rsid w:val="0014443C"/>
    <w:rsid w:val="00223038"/>
    <w:rsid w:val="003B5E0B"/>
    <w:rsid w:val="003D3555"/>
    <w:rsid w:val="003E34CD"/>
    <w:rsid w:val="004A22A9"/>
    <w:rsid w:val="00554686"/>
    <w:rsid w:val="00605648"/>
    <w:rsid w:val="006A5560"/>
    <w:rsid w:val="00811D1B"/>
    <w:rsid w:val="00953A40"/>
    <w:rsid w:val="00A2129A"/>
    <w:rsid w:val="00A92556"/>
    <w:rsid w:val="00C922E0"/>
    <w:rsid w:val="00E869F4"/>
    <w:rsid w:val="00FB16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A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michal</cp:lastModifiedBy>
  <cp:revision>2</cp:revision>
  <dcterms:created xsi:type="dcterms:W3CDTF">2011-03-05T05:47:00Z</dcterms:created>
  <dcterms:modified xsi:type="dcterms:W3CDTF">2011-03-05T05:47:00Z</dcterms:modified>
</cp:coreProperties>
</file>