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D7CC"/>
  <w:body>
    <w:p w:rsidR="004A1BEE" w:rsidRDefault="00765981" w:rsidP="004A1BEE">
      <w:pPr>
        <w:tabs>
          <w:tab w:val="center" w:pos="4153"/>
          <w:tab w:val="right" w:pos="8306"/>
        </w:tabs>
        <w:rPr>
          <w:rFonts w:hint="cs"/>
          <w:b/>
          <w:bCs/>
          <w:color w:val="993300"/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137795</wp:posOffset>
            </wp:positionV>
            <wp:extent cx="5273675" cy="435610"/>
            <wp:effectExtent l="19050" t="0" r="3175" b="0"/>
            <wp:wrapNone/>
            <wp:docPr id="3" name="תמונה 3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887" w:rsidRPr="00C707CB" w:rsidRDefault="00C707CB" w:rsidP="004A1BEE">
      <w:pPr>
        <w:tabs>
          <w:tab w:val="center" w:pos="4153"/>
          <w:tab w:val="right" w:pos="8306"/>
        </w:tabs>
        <w:jc w:val="center"/>
        <w:rPr>
          <w:i/>
          <w:iCs/>
          <w:color w:val="D20410"/>
          <w:rtl/>
        </w:rPr>
      </w:pPr>
      <w:r>
        <w:rPr>
          <w:rFonts w:hint="cs"/>
          <w:b/>
          <w:bCs/>
          <w:color w:val="993300"/>
          <w:rtl/>
        </w:rPr>
        <w:t xml:space="preserve">שמואל א פרק א: </w:t>
      </w:r>
      <w:r w:rsidRPr="00C707CB">
        <w:rPr>
          <w:rFonts w:hint="cs"/>
          <w:b/>
          <w:bCs/>
          <w:color w:val="993300"/>
          <w:rtl/>
        </w:rPr>
        <w:t>מסיפור משפחתי לסיפור לאומי</w:t>
      </w:r>
    </w:p>
    <w:p w:rsidR="002B1887" w:rsidRPr="00C707CB" w:rsidRDefault="002B1887" w:rsidP="00C707CB">
      <w:pPr>
        <w:tabs>
          <w:tab w:val="center" w:pos="4153"/>
          <w:tab w:val="right" w:pos="8306"/>
        </w:tabs>
        <w:rPr>
          <w:b/>
          <w:bCs/>
          <w:color w:val="993300"/>
          <w:sz w:val="24"/>
          <w:szCs w:val="24"/>
          <w:rtl/>
        </w:rPr>
      </w:pPr>
      <w:r>
        <w:rPr>
          <w:rFonts w:hint="cs"/>
          <w:b/>
          <w:bCs/>
          <w:color w:val="993300"/>
          <w:rtl/>
        </w:rPr>
        <w:t xml:space="preserve">     </w:t>
      </w:r>
    </w:p>
    <w:p w:rsidR="002B1887" w:rsidRPr="00EC6C57" w:rsidRDefault="002B1887" w:rsidP="00C707CB">
      <w:pPr>
        <w:tabs>
          <w:tab w:val="center" w:pos="4153"/>
          <w:tab w:val="right" w:pos="8306"/>
        </w:tabs>
        <w:rPr>
          <w:rtl/>
        </w:rPr>
      </w:pPr>
      <w:r>
        <w:rPr>
          <w:rFonts w:hint="cs"/>
          <w:b/>
          <w:bCs/>
          <w:color w:val="993300"/>
          <w:rtl/>
        </w:rPr>
        <w:t xml:space="preserve">     </w:t>
      </w:r>
    </w:p>
    <w:p w:rsidR="002B1887" w:rsidRDefault="00765981" w:rsidP="004A1BEE">
      <w:pPr>
        <w:rPr>
          <w:i/>
          <w:iCs/>
          <w:sz w:val="22"/>
          <w:szCs w:val="22"/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122555</wp:posOffset>
            </wp:positionV>
            <wp:extent cx="6381750" cy="1700530"/>
            <wp:effectExtent l="19050" t="0" r="0" b="0"/>
            <wp:wrapNone/>
            <wp:docPr id="4" name="תמונה 4" descr="tas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2EA" w:rsidRDefault="002852EA" w:rsidP="00AC6F56">
      <w:pPr>
        <w:ind w:left="566" w:right="4500"/>
        <w:rPr>
          <w:rtl/>
        </w:rPr>
      </w:pPr>
    </w:p>
    <w:p w:rsidR="00AC6F56" w:rsidRDefault="004A1BEE" w:rsidP="00AC6F56">
      <w:pPr>
        <w:spacing w:line="360" w:lineRule="auto"/>
        <w:ind w:left="567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color w:val="993300"/>
          <w:rtl/>
        </w:rPr>
        <w:t xml:space="preserve">לידת שמואל </w:t>
      </w:r>
      <w:r>
        <w:rPr>
          <w:b/>
          <w:bCs/>
          <w:color w:val="993300"/>
          <w:rtl/>
        </w:rPr>
        <w:t>–</w:t>
      </w:r>
      <w:r>
        <w:rPr>
          <w:rFonts w:hint="cs"/>
          <w:b/>
          <w:bCs/>
          <w:color w:val="993300"/>
          <w:rtl/>
        </w:rPr>
        <w:t xml:space="preserve"> סיפור בתמונות</w:t>
      </w:r>
    </w:p>
    <w:p w:rsidR="004A1BEE" w:rsidRDefault="004A1BEE" w:rsidP="004A1BEE">
      <w:pPr>
        <w:spacing w:line="360" w:lineRule="auto"/>
        <w:ind w:left="-58" w:right="-284"/>
        <w:rPr>
          <w:rFonts w:hint="cs"/>
          <w:b/>
          <w:bCs/>
          <w:sz w:val="24"/>
          <w:szCs w:val="24"/>
          <w:rtl/>
        </w:rPr>
      </w:pPr>
      <w:r w:rsidRPr="00634178">
        <w:rPr>
          <w:rFonts w:hint="cs"/>
          <w:b/>
          <w:bCs/>
          <w:sz w:val="24"/>
          <w:szCs w:val="24"/>
          <w:rtl/>
        </w:rPr>
        <w:t xml:space="preserve">בפעילות שלפנינו נעקוב אחר הדיאלוג בין הדמויות בסיפור ואחר דברי המספר. מתוך הדיאלוג נלמד </w:t>
      </w:r>
      <w:r>
        <w:rPr>
          <w:rFonts w:hint="cs"/>
          <w:b/>
          <w:bCs/>
          <w:sz w:val="24"/>
          <w:szCs w:val="24"/>
          <w:rtl/>
        </w:rPr>
        <w:t>על מערכת היחסים שבין הדמויות במשפחתו של אלקנה, על הילד שנולד לתוך מערכת משפחתית זו ועל ההשפעות הצפויות על עתידו של הילד. כדי להבין את הסיפור לעומקו, נחלק את הסיפור לתמונות-תמונות (סצנות).</w:t>
      </w:r>
    </w:p>
    <w:p w:rsidR="004A1BEE" w:rsidRDefault="004A1BEE" w:rsidP="004A1BEE">
      <w:pPr>
        <w:spacing w:line="360" w:lineRule="auto"/>
        <w:ind w:left="-58" w:right="-284"/>
        <w:rPr>
          <w:rFonts w:hint="cs"/>
          <w:b/>
          <w:bCs/>
          <w:sz w:val="24"/>
          <w:szCs w:val="24"/>
          <w:rtl/>
        </w:rPr>
      </w:pPr>
    </w:p>
    <w:tbl>
      <w:tblPr>
        <w:tblStyle w:val="ac"/>
        <w:bidiVisual/>
        <w:tblW w:w="10495" w:type="dxa"/>
        <w:tblInd w:w="-1088" w:type="dxa"/>
        <w:tblLook w:val="01E0"/>
      </w:tblPr>
      <w:tblGrid>
        <w:gridCol w:w="855"/>
        <w:gridCol w:w="1559"/>
        <w:gridCol w:w="2505"/>
        <w:gridCol w:w="2951"/>
        <w:gridCol w:w="2625"/>
      </w:tblGrid>
      <w:tr w:rsidR="00AC6F56" w:rsidTr="00182A28">
        <w:tc>
          <w:tcPr>
            <w:tcW w:w="855" w:type="dxa"/>
            <w:tcBorders>
              <w:bottom w:val="single" w:sz="4" w:space="0" w:color="auto"/>
            </w:tcBorders>
            <w:shd w:val="clear" w:color="auto" w:fill="993300"/>
            <w:vAlign w:val="center"/>
          </w:tcPr>
          <w:p w:rsidR="00AC6F56" w:rsidRPr="00182A28" w:rsidRDefault="004A1BEE" w:rsidP="00A210A2">
            <w:pPr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182A28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תמונה מס'</w:t>
            </w:r>
          </w:p>
        </w:tc>
        <w:tc>
          <w:tcPr>
            <w:tcW w:w="1559" w:type="dxa"/>
            <w:shd w:val="clear" w:color="auto" w:fill="993300"/>
            <w:vAlign w:val="center"/>
          </w:tcPr>
          <w:p w:rsidR="00AC6F56" w:rsidRPr="00A912A3" w:rsidRDefault="004A1BEE" w:rsidP="00A210A2">
            <w:pPr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פסוקים</w:t>
            </w:r>
          </w:p>
        </w:tc>
        <w:tc>
          <w:tcPr>
            <w:tcW w:w="2505" w:type="dxa"/>
            <w:shd w:val="clear" w:color="auto" w:fill="993300"/>
            <w:vAlign w:val="center"/>
          </w:tcPr>
          <w:p w:rsidR="00AC6F56" w:rsidRDefault="004A1BEE" w:rsidP="00A210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הדמויות</w:t>
            </w:r>
          </w:p>
        </w:tc>
        <w:tc>
          <w:tcPr>
            <w:tcW w:w="2951" w:type="dxa"/>
            <w:shd w:val="clear" w:color="auto" w:fill="993300"/>
            <w:vAlign w:val="center"/>
          </w:tcPr>
          <w:p w:rsidR="00AC6F56" w:rsidRDefault="00182A28" w:rsidP="00A210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מקום צילום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25" w:type="dxa"/>
            <w:shd w:val="clear" w:color="auto" w:fill="993300"/>
            <w:vAlign w:val="center"/>
          </w:tcPr>
          <w:p w:rsidR="00AC6F56" w:rsidRDefault="00182A28" w:rsidP="00A210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 xml:space="preserve">הוראות העמדה </w:t>
            </w:r>
          </w:p>
        </w:tc>
      </w:tr>
      <w:tr w:rsidR="00AC6F56" w:rsidTr="00182A28">
        <w:tc>
          <w:tcPr>
            <w:tcW w:w="855" w:type="dxa"/>
            <w:shd w:val="clear" w:color="auto" w:fill="FFFFFF"/>
            <w:vAlign w:val="center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1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505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951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625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AC6F56" w:rsidTr="00182A28">
        <w:tc>
          <w:tcPr>
            <w:tcW w:w="855" w:type="dxa"/>
            <w:shd w:val="clear" w:color="auto" w:fill="FFFFFF"/>
            <w:vAlign w:val="center"/>
          </w:tcPr>
          <w:p w:rsidR="00AC6F56" w:rsidRPr="00765981" w:rsidRDefault="00AC6F56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2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505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951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625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AC6F56" w:rsidTr="00182A28">
        <w:tc>
          <w:tcPr>
            <w:tcW w:w="855" w:type="dxa"/>
            <w:shd w:val="clear" w:color="auto" w:fill="FFFFFF"/>
            <w:vAlign w:val="center"/>
          </w:tcPr>
          <w:p w:rsidR="00AC6F56" w:rsidRPr="00765981" w:rsidRDefault="00AC6F56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3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505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951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625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AC6F56" w:rsidTr="00182A28">
        <w:trPr>
          <w:cantSplit/>
        </w:trPr>
        <w:tc>
          <w:tcPr>
            <w:tcW w:w="855" w:type="dxa"/>
            <w:shd w:val="clear" w:color="auto" w:fill="FFFFFF"/>
            <w:vAlign w:val="center"/>
          </w:tcPr>
          <w:p w:rsidR="00AC6F56" w:rsidRPr="00765981" w:rsidRDefault="00AC6F56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4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505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951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625" w:type="dxa"/>
            <w:vAlign w:val="center"/>
          </w:tcPr>
          <w:p w:rsidR="00AC6F56" w:rsidRPr="00182A28" w:rsidRDefault="00AC6F56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82A28" w:rsidTr="00182A28">
        <w:trPr>
          <w:cantSplit/>
        </w:trPr>
        <w:tc>
          <w:tcPr>
            <w:tcW w:w="855" w:type="dxa"/>
            <w:shd w:val="clear" w:color="auto" w:fill="FFFFFF"/>
            <w:vAlign w:val="center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5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182A28" w:rsidRPr="00182A28" w:rsidRDefault="00182A28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505" w:type="dxa"/>
            <w:vAlign w:val="center"/>
          </w:tcPr>
          <w:p w:rsidR="00182A28" w:rsidRPr="00182A28" w:rsidRDefault="00182A28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951" w:type="dxa"/>
            <w:vAlign w:val="center"/>
          </w:tcPr>
          <w:p w:rsidR="00182A28" w:rsidRPr="00182A28" w:rsidRDefault="00182A28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625" w:type="dxa"/>
            <w:vAlign w:val="center"/>
          </w:tcPr>
          <w:p w:rsidR="00182A28" w:rsidRPr="00182A28" w:rsidRDefault="00182A28" w:rsidP="00182A2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AC6F56" w:rsidTr="00182A28">
        <w:tc>
          <w:tcPr>
            <w:tcW w:w="855" w:type="dxa"/>
            <w:shd w:val="clear" w:color="auto" w:fill="FFFFFF"/>
          </w:tcPr>
          <w:p w:rsidR="00AC6F56" w:rsidRPr="00765981" w:rsidRDefault="00AC6F56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765981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6</w:t>
            </w:r>
          </w:p>
          <w:p w:rsidR="00765981" w:rsidRDefault="00765981" w:rsidP="00765981">
            <w:pPr>
              <w:spacing w:line="360" w:lineRule="auto"/>
              <w:rPr>
                <w:rFonts w:hint="cs"/>
                <w:b/>
                <w:bCs/>
                <w:rtl/>
              </w:rPr>
            </w:pPr>
          </w:p>
          <w:p w:rsidR="00182A28" w:rsidRDefault="00182A28" w:rsidP="00765981">
            <w:pPr>
              <w:spacing w:line="360" w:lineRule="auto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7</w:t>
            </w:r>
          </w:p>
          <w:p w:rsidR="00765981" w:rsidRPr="00765981" w:rsidRDefault="00765981" w:rsidP="00765981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AC6F56" w:rsidRPr="00182A28" w:rsidRDefault="00AC6F56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AC6F56" w:rsidRPr="00182A28" w:rsidRDefault="00AC6F56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AC6F56" w:rsidRPr="00182A28" w:rsidRDefault="00AC6F56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AC6F56" w:rsidRPr="00182A28" w:rsidRDefault="00AC6F56" w:rsidP="00182A2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AC6F56" w:rsidTr="00182A28">
        <w:tc>
          <w:tcPr>
            <w:tcW w:w="855" w:type="dxa"/>
            <w:shd w:val="clear" w:color="auto" w:fill="FFFFFF"/>
          </w:tcPr>
          <w:p w:rsidR="00AC6F56" w:rsidRPr="00765981" w:rsidRDefault="00AC6F56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8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AC6F56" w:rsidRPr="00182A28" w:rsidRDefault="00AC6F56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AC6F56" w:rsidRPr="00182A28" w:rsidRDefault="00AC6F56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AC6F56" w:rsidRPr="00182A28" w:rsidRDefault="00AC6F56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AC6F56" w:rsidRPr="00182A28" w:rsidRDefault="00BB30D3" w:rsidP="00182A28">
            <w:pPr>
              <w:spacing w:line="360" w:lineRule="auto"/>
              <w:rPr>
                <w:b/>
                <w:bCs/>
                <w:rtl/>
              </w:rPr>
            </w:pPr>
            <w:r w:rsidRPr="00182A28">
              <w:rPr>
                <w:noProof/>
                <w:rtl/>
                <w:lang w:eastAsia="en-US"/>
              </w:rPr>
              <w:pict>
                <v:roundrect id="_x0000_s1035" style="position:absolute;left:0;text-align:left;margin-left:-322.6pt;margin-top:735.35pt;width:435pt;height:131.55pt;z-index:-251654656;mso-position-horizontal-relative:text;mso-position-vertical-relative:text" arcsize="10923f" strokecolor="#930"/>
              </w:pict>
            </w:r>
          </w:p>
        </w:tc>
      </w:tr>
      <w:tr w:rsidR="00182A28" w:rsidTr="00182A28">
        <w:tblPrEx>
          <w:tblLook w:val="04A0"/>
        </w:tblPrEx>
        <w:tc>
          <w:tcPr>
            <w:tcW w:w="855" w:type="dxa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9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182A28" w:rsidTr="00182A28">
        <w:tblPrEx>
          <w:tblLook w:val="04A0"/>
        </w:tblPrEx>
        <w:tc>
          <w:tcPr>
            <w:tcW w:w="855" w:type="dxa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10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182A28" w:rsidTr="00182A28">
        <w:tblPrEx>
          <w:tblLook w:val="04A0"/>
        </w:tblPrEx>
        <w:tc>
          <w:tcPr>
            <w:tcW w:w="855" w:type="dxa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11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182A28" w:rsidTr="00182A28">
        <w:tblPrEx>
          <w:tblLook w:val="04A0"/>
        </w:tblPrEx>
        <w:tc>
          <w:tcPr>
            <w:tcW w:w="855" w:type="dxa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12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182A28" w:rsidTr="00182A28">
        <w:tblPrEx>
          <w:tblLook w:val="04A0"/>
        </w:tblPrEx>
        <w:tc>
          <w:tcPr>
            <w:tcW w:w="855" w:type="dxa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13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182A28" w:rsidTr="00182A28">
        <w:tblPrEx>
          <w:tblLook w:val="04A0"/>
        </w:tblPrEx>
        <w:tc>
          <w:tcPr>
            <w:tcW w:w="855" w:type="dxa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14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182A28" w:rsidTr="00182A28">
        <w:tblPrEx>
          <w:tblLook w:val="04A0"/>
        </w:tblPrEx>
        <w:tc>
          <w:tcPr>
            <w:tcW w:w="855" w:type="dxa"/>
          </w:tcPr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182A28" w:rsidRPr="00765981" w:rsidRDefault="00182A28" w:rsidP="00765981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765981">
              <w:rPr>
                <w:rFonts w:hint="cs"/>
                <w:b/>
                <w:bCs/>
                <w:rtl/>
              </w:rPr>
              <w:t>15</w:t>
            </w:r>
          </w:p>
          <w:p w:rsidR="00182A28" w:rsidRPr="00765981" w:rsidRDefault="00182A28" w:rsidP="0076598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50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951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182A28" w:rsidRPr="00182A28" w:rsidRDefault="00182A28" w:rsidP="00182A28">
            <w:pPr>
              <w:spacing w:line="360" w:lineRule="auto"/>
              <w:rPr>
                <w:b/>
                <w:bCs/>
                <w:rtl/>
              </w:rPr>
            </w:pPr>
          </w:p>
        </w:tc>
      </w:tr>
    </w:tbl>
    <w:p w:rsidR="00376BF0" w:rsidRPr="00D70029" w:rsidRDefault="00376BF0" w:rsidP="00D70029">
      <w:pPr>
        <w:rPr>
          <w:sz w:val="24"/>
          <w:szCs w:val="24"/>
          <w:rtl/>
        </w:rPr>
      </w:pPr>
    </w:p>
    <w:sectPr w:rsidR="00376BF0" w:rsidRPr="00D70029" w:rsidSect="00765981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797" w:right="1800" w:bottom="1560" w:left="1800" w:header="708" w:footer="37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0A" w:rsidRDefault="0057650A">
      <w:r>
        <w:separator/>
      </w:r>
    </w:p>
  </w:endnote>
  <w:endnote w:type="continuationSeparator" w:id="0">
    <w:p w:rsidR="0057650A" w:rsidRDefault="0057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F0" w:rsidRDefault="00BB30D3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376BF0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376BF0" w:rsidRDefault="00376B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44" w:rsidRDefault="00825B44" w:rsidP="00825B44">
    <w:pPr>
      <w:pStyle w:val="a3"/>
      <w:ind w:right="360"/>
      <w:rPr>
        <w:rtl/>
      </w:rPr>
    </w:pPr>
  </w:p>
  <w:p w:rsidR="00825B44" w:rsidRPr="007A6138" w:rsidRDefault="00BB30D3" w:rsidP="00825B44">
    <w:pPr>
      <w:pStyle w:val="a3"/>
      <w:ind w:right="360"/>
      <w:jc w:val="right"/>
      <w:rPr>
        <w:sz w:val="24"/>
        <w:szCs w:val="24"/>
        <w:rtl/>
      </w:rPr>
    </w:pPr>
    <w:r w:rsidRPr="007A6138">
      <w:rPr>
        <w:rStyle w:val="a4"/>
        <w:sz w:val="24"/>
        <w:szCs w:val="24"/>
      </w:rPr>
      <w:fldChar w:fldCharType="begin"/>
    </w:r>
    <w:r w:rsidR="00825B44" w:rsidRPr="007A6138">
      <w:rPr>
        <w:rStyle w:val="a4"/>
        <w:sz w:val="24"/>
        <w:szCs w:val="24"/>
      </w:rPr>
      <w:instrText xml:space="preserve"> PAGE </w:instrText>
    </w:r>
    <w:r w:rsidRPr="007A6138">
      <w:rPr>
        <w:rStyle w:val="a4"/>
        <w:sz w:val="24"/>
        <w:szCs w:val="24"/>
      </w:rPr>
      <w:fldChar w:fldCharType="separate"/>
    </w:r>
    <w:r w:rsidR="00765981">
      <w:rPr>
        <w:rStyle w:val="a4"/>
        <w:noProof/>
        <w:sz w:val="24"/>
        <w:szCs w:val="24"/>
        <w:rtl/>
      </w:rPr>
      <w:t>2</w:t>
    </w:r>
    <w:r w:rsidRPr="007A6138">
      <w:rPr>
        <w:rStyle w:val="a4"/>
        <w:sz w:val="24"/>
        <w:szCs w:val="24"/>
      </w:rPr>
      <w:fldChar w:fldCharType="end"/>
    </w:r>
  </w:p>
  <w:p w:rsidR="007A6138" w:rsidRPr="00825B44" w:rsidRDefault="007A6138" w:rsidP="00825B44">
    <w:pPr>
      <w:pStyle w:val="a3"/>
      <w:rPr>
        <w:sz w:val="2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0A" w:rsidRDefault="0057650A">
      <w:r>
        <w:separator/>
      </w:r>
    </w:p>
  </w:footnote>
  <w:footnote w:type="continuationSeparator" w:id="0">
    <w:p w:rsidR="0057650A" w:rsidRDefault="0057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4B" w:rsidRDefault="00765981" w:rsidP="008D3B48">
    <w:pPr>
      <w:pStyle w:val="ab"/>
      <w:rPr>
        <w:rtl/>
      </w:rPr>
    </w:pPr>
    <w:r>
      <w:rPr>
        <w:noProof/>
        <w:lang w:eastAsia="en-US"/>
      </w:rPr>
      <w:drawing>
        <wp:inline distT="0" distB="0" distL="0" distR="0">
          <wp:extent cx="5276850" cy="438150"/>
          <wp:effectExtent l="19050" t="0" r="0" b="0"/>
          <wp:docPr id="2" name="תמונה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BB2"/>
    <w:multiLevelType w:val="hybridMultilevel"/>
    <w:tmpl w:val="300CB52C"/>
    <w:lvl w:ilvl="0" w:tplc="444EE47C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349866B7"/>
    <w:multiLevelType w:val="hybridMultilevel"/>
    <w:tmpl w:val="F89AC3BE"/>
    <w:lvl w:ilvl="0" w:tplc="C4906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33B7B"/>
    <w:multiLevelType w:val="hybridMultilevel"/>
    <w:tmpl w:val="F9CEF37A"/>
    <w:lvl w:ilvl="0" w:tplc="A8822D0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C04A2"/>
    <w:multiLevelType w:val="hybridMultilevel"/>
    <w:tmpl w:val="C1348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B1440"/>
    <w:multiLevelType w:val="hybridMultilevel"/>
    <w:tmpl w:val="CEB8E1FE"/>
    <w:lvl w:ilvl="0" w:tplc="9CD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33868"/>
    <w:multiLevelType w:val="hybridMultilevel"/>
    <w:tmpl w:val="A5BA6E12"/>
    <w:lvl w:ilvl="0" w:tplc="C4906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A4771"/>
    <w:multiLevelType w:val="hybridMultilevel"/>
    <w:tmpl w:val="D542EDBA"/>
    <w:lvl w:ilvl="0" w:tplc="F2B8233A">
      <w:start w:val="2"/>
      <w:numFmt w:val="hebrew1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E111BFA"/>
    <w:multiLevelType w:val="hybridMultilevel"/>
    <w:tmpl w:val="FE3AC464"/>
    <w:lvl w:ilvl="0" w:tplc="88C43E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098">
      <o:colormru v:ext="edit" colors="#ffc979,#ead7cc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26E7C"/>
    <w:rsid w:val="00001638"/>
    <w:rsid w:val="00011F60"/>
    <w:rsid w:val="00014BA5"/>
    <w:rsid w:val="00032D59"/>
    <w:rsid w:val="00052EF4"/>
    <w:rsid w:val="00053627"/>
    <w:rsid w:val="00056BD7"/>
    <w:rsid w:val="00057801"/>
    <w:rsid w:val="00060CA1"/>
    <w:rsid w:val="00066D21"/>
    <w:rsid w:val="000808E5"/>
    <w:rsid w:val="000830C3"/>
    <w:rsid w:val="000944C8"/>
    <w:rsid w:val="000962E5"/>
    <w:rsid w:val="000A4B54"/>
    <w:rsid w:val="000B6CA9"/>
    <w:rsid w:val="000C0005"/>
    <w:rsid w:val="000D75F0"/>
    <w:rsid w:val="000E031F"/>
    <w:rsid w:val="000E5FCD"/>
    <w:rsid w:val="000F4A20"/>
    <w:rsid w:val="00101145"/>
    <w:rsid w:val="0012460E"/>
    <w:rsid w:val="00125E15"/>
    <w:rsid w:val="001303EA"/>
    <w:rsid w:val="00135304"/>
    <w:rsid w:val="00142709"/>
    <w:rsid w:val="00151B0B"/>
    <w:rsid w:val="00153AB5"/>
    <w:rsid w:val="001552DE"/>
    <w:rsid w:val="001651F4"/>
    <w:rsid w:val="001655A4"/>
    <w:rsid w:val="00165A8D"/>
    <w:rsid w:val="001742C3"/>
    <w:rsid w:val="00182A28"/>
    <w:rsid w:val="0018314B"/>
    <w:rsid w:val="0019660F"/>
    <w:rsid w:val="001A51BA"/>
    <w:rsid w:val="001C0589"/>
    <w:rsid w:val="001C6E54"/>
    <w:rsid w:val="001D67D4"/>
    <w:rsid w:val="001E0A6A"/>
    <w:rsid w:val="001E1EB7"/>
    <w:rsid w:val="001E336A"/>
    <w:rsid w:val="001E752C"/>
    <w:rsid w:val="001E773C"/>
    <w:rsid w:val="001F5CC4"/>
    <w:rsid w:val="0020539C"/>
    <w:rsid w:val="00211D78"/>
    <w:rsid w:val="00213D02"/>
    <w:rsid w:val="00226AB6"/>
    <w:rsid w:val="00242DB5"/>
    <w:rsid w:val="0024515F"/>
    <w:rsid w:val="0026216E"/>
    <w:rsid w:val="00271345"/>
    <w:rsid w:val="00272704"/>
    <w:rsid w:val="002777DE"/>
    <w:rsid w:val="002833AC"/>
    <w:rsid w:val="00284C7F"/>
    <w:rsid w:val="002852EA"/>
    <w:rsid w:val="002913BA"/>
    <w:rsid w:val="002A2A5A"/>
    <w:rsid w:val="002B16C2"/>
    <w:rsid w:val="002B1887"/>
    <w:rsid w:val="002B4ED0"/>
    <w:rsid w:val="002C039D"/>
    <w:rsid w:val="002D378E"/>
    <w:rsid w:val="002E5AD1"/>
    <w:rsid w:val="002E66E5"/>
    <w:rsid w:val="002F6197"/>
    <w:rsid w:val="0031077B"/>
    <w:rsid w:val="00324E40"/>
    <w:rsid w:val="00332EAE"/>
    <w:rsid w:val="003405C0"/>
    <w:rsid w:val="00352149"/>
    <w:rsid w:val="003648C7"/>
    <w:rsid w:val="00372933"/>
    <w:rsid w:val="00376BF0"/>
    <w:rsid w:val="003B4A0E"/>
    <w:rsid w:val="003B5ACF"/>
    <w:rsid w:val="003D0B12"/>
    <w:rsid w:val="003D0D7C"/>
    <w:rsid w:val="003D41C6"/>
    <w:rsid w:val="003E2A6B"/>
    <w:rsid w:val="003F1452"/>
    <w:rsid w:val="004051D3"/>
    <w:rsid w:val="00405DDA"/>
    <w:rsid w:val="00411E3B"/>
    <w:rsid w:val="0042400C"/>
    <w:rsid w:val="00430A65"/>
    <w:rsid w:val="00452A0E"/>
    <w:rsid w:val="00455670"/>
    <w:rsid w:val="00464A81"/>
    <w:rsid w:val="00465CCF"/>
    <w:rsid w:val="00466E6E"/>
    <w:rsid w:val="00467449"/>
    <w:rsid w:val="00467894"/>
    <w:rsid w:val="00474CAB"/>
    <w:rsid w:val="004933EE"/>
    <w:rsid w:val="0049432E"/>
    <w:rsid w:val="004962C5"/>
    <w:rsid w:val="0049666D"/>
    <w:rsid w:val="00496BAC"/>
    <w:rsid w:val="004A0F62"/>
    <w:rsid w:val="004A1BEE"/>
    <w:rsid w:val="004A5B08"/>
    <w:rsid w:val="004A5D5C"/>
    <w:rsid w:val="004C1D6F"/>
    <w:rsid w:val="004D2A1F"/>
    <w:rsid w:val="004D2BCE"/>
    <w:rsid w:val="004F608B"/>
    <w:rsid w:val="00504AF5"/>
    <w:rsid w:val="00514113"/>
    <w:rsid w:val="00524CB4"/>
    <w:rsid w:val="00527E6B"/>
    <w:rsid w:val="00535643"/>
    <w:rsid w:val="00544248"/>
    <w:rsid w:val="0057650A"/>
    <w:rsid w:val="005774E9"/>
    <w:rsid w:val="00577B41"/>
    <w:rsid w:val="005846DC"/>
    <w:rsid w:val="005934E4"/>
    <w:rsid w:val="005950A3"/>
    <w:rsid w:val="005A356A"/>
    <w:rsid w:val="005A379F"/>
    <w:rsid w:val="005A50BF"/>
    <w:rsid w:val="005B66F2"/>
    <w:rsid w:val="005C3891"/>
    <w:rsid w:val="005C7F4B"/>
    <w:rsid w:val="005D09A3"/>
    <w:rsid w:val="005D1467"/>
    <w:rsid w:val="00603417"/>
    <w:rsid w:val="006326B1"/>
    <w:rsid w:val="00634178"/>
    <w:rsid w:val="00640E58"/>
    <w:rsid w:val="00645098"/>
    <w:rsid w:val="0064604B"/>
    <w:rsid w:val="00652F54"/>
    <w:rsid w:val="00656060"/>
    <w:rsid w:val="00660993"/>
    <w:rsid w:val="0066723C"/>
    <w:rsid w:val="00667D37"/>
    <w:rsid w:val="00670B0F"/>
    <w:rsid w:val="00671C29"/>
    <w:rsid w:val="006736B7"/>
    <w:rsid w:val="006854F8"/>
    <w:rsid w:val="00690656"/>
    <w:rsid w:val="00691B80"/>
    <w:rsid w:val="006925DC"/>
    <w:rsid w:val="006A74A5"/>
    <w:rsid w:val="006B0848"/>
    <w:rsid w:val="006B209C"/>
    <w:rsid w:val="006B5814"/>
    <w:rsid w:val="006D0AEA"/>
    <w:rsid w:val="006F33DD"/>
    <w:rsid w:val="006F5217"/>
    <w:rsid w:val="00700439"/>
    <w:rsid w:val="00701226"/>
    <w:rsid w:val="0070134F"/>
    <w:rsid w:val="00710353"/>
    <w:rsid w:val="00717F56"/>
    <w:rsid w:val="007200E3"/>
    <w:rsid w:val="007210E4"/>
    <w:rsid w:val="0072121D"/>
    <w:rsid w:val="00732FA0"/>
    <w:rsid w:val="00733187"/>
    <w:rsid w:val="007374FC"/>
    <w:rsid w:val="00740222"/>
    <w:rsid w:val="00744398"/>
    <w:rsid w:val="007447CF"/>
    <w:rsid w:val="00765981"/>
    <w:rsid w:val="00772D36"/>
    <w:rsid w:val="007752B4"/>
    <w:rsid w:val="00776C0A"/>
    <w:rsid w:val="00777F39"/>
    <w:rsid w:val="0078186E"/>
    <w:rsid w:val="00783475"/>
    <w:rsid w:val="00783C7C"/>
    <w:rsid w:val="00786CB2"/>
    <w:rsid w:val="00786DEE"/>
    <w:rsid w:val="007905A5"/>
    <w:rsid w:val="007A2162"/>
    <w:rsid w:val="007A4383"/>
    <w:rsid w:val="007A6138"/>
    <w:rsid w:val="007C3144"/>
    <w:rsid w:val="007C756D"/>
    <w:rsid w:val="007D3A49"/>
    <w:rsid w:val="007D563C"/>
    <w:rsid w:val="007F0364"/>
    <w:rsid w:val="007F0813"/>
    <w:rsid w:val="007F2B5A"/>
    <w:rsid w:val="007F566E"/>
    <w:rsid w:val="008035A5"/>
    <w:rsid w:val="00815EFA"/>
    <w:rsid w:val="00816C5B"/>
    <w:rsid w:val="00822202"/>
    <w:rsid w:val="008255BD"/>
    <w:rsid w:val="00825B44"/>
    <w:rsid w:val="00835D89"/>
    <w:rsid w:val="00842F8D"/>
    <w:rsid w:val="0084394C"/>
    <w:rsid w:val="0084498D"/>
    <w:rsid w:val="0084712B"/>
    <w:rsid w:val="0086496D"/>
    <w:rsid w:val="00882042"/>
    <w:rsid w:val="008A3CAA"/>
    <w:rsid w:val="008C05A3"/>
    <w:rsid w:val="008D3B48"/>
    <w:rsid w:val="008D5CB9"/>
    <w:rsid w:val="008D7D82"/>
    <w:rsid w:val="008E3E6A"/>
    <w:rsid w:val="008E6D0C"/>
    <w:rsid w:val="008F16D6"/>
    <w:rsid w:val="00911B3A"/>
    <w:rsid w:val="00913B27"/>
    <w:rsid w:val="0091734C"/>
    <w:rsid w:val="00922BD4"/>
    <w:rsid w:val="00923879"/>
    <w:rsid w:val="00930718"/>
    <w:rsid w:val="00932CFC"/>
    <w:rsid w:val="009364C5"/>
    <w:rsid w:val="00943BF7"/>
    <w:rsid w:val="0094491B"/>
    <w:rsid w:val="00962DB4"/>
    <w:rsid w:val="00964690"/>
    <w:rsid w:val="00985420"/>
    <w:rsid w:val="00987280"/>
    <w:rsid w:val="00993E02"/>
    <w:rsid w:val="009A4F05"/>
    <w:rsid w:val="009B3F4C"/>
    <w:rsid w:val="009C7970"/>
    <w:rsid w:val="009E3236"/>
    <w:rsid w:val="009E5328"/>
    <w:rsid w:val="009F3144"/>
    <w:rsid w:val="009F5E9F"/>
    <w:rsid w:val="00A12CD5"/>
    <w:rsid w:val="00A20BBE"/>
    <w:rsid w:val="00A210A2"/>
    <w:rsid w:val="00A21A97"/>
    <w:rsid w:val="00A45583"/>
    <w:rsid w:val="00A46C11"/>
    <w:rsid w:val="00A65D54"/>
    <w:rsid w:val="00A75A03"/>
    <w:rsid w:val="00A76B37"/>
    <w:rsid w:val="00A80D8B"/>
    <w:rsid w:val="00A9101F"/>
    <w:rsid w:val="00A912A3"/>
    <w:rsid w:val="00A915F1"/>
    <w:rsid w:val="00A96DED"/>
    <w:rsid w:val="00A97AAF"/>
    <w:rsid w:val="00AC1B78"/>
    <w:rsid w:val="00AC44E0"/>
    <w:rsid w:val="00AC6F56"/>
    <w:rsid w:val="00AD3195"/>
    <w:rsid w:val="00AD66B8"/>
    <w:rsid w:val="00AE3F37"/>
    <w:rsid w:val="00B03D4B"/>
    <w:rsid w:val="00B106DC"/>
    <w:rsid w:val="00B164A3"/>
    <w:rsid w:val="00B16DED"/>
    <w:rsid w:val="00B17508"/>
    <w:rsid w:val="00B175D2"/>
    <w:rsid w:val="00B24028"/>
    <w:rsid w:val="00B246FD"/>
    <w:rsid w:val="00B25447"/>
    <w:rsid w:val="00B26E7C"/>
    <w:rsid w:val="00B434EF"/>
    <w:rsid w:val="00B46799"/>
    <w:rsid w:val="00B5330F"/>
    <w:rsid w:val="00B54FFF"/>
    <w:rsid w:val="00B67274"/>
    <w:rsid w:val="00B77707"/>
    <w:rsid w:val="00B94D76"/>
    <w:rsid w:val="00B96875"/>
    <w:rsid w:val="00BA48DE"/>
    <w:rsid w:val="00BB30D3"/>
    <w:rsid w:val="00BB52A7"/>
    <w:rsid w:val="00BB5563"/>
    <w:rsid w:val="00BC3989"/>
    <w:rsid w:val="00BC66C8"/>
    <w:rsid w:val="00BC7492"/>
    <w:rsid w:val="00BD55BC"/>
    <w:rsid w:val="00BE37C3"/>
    <w:rsid w:val="00BF3CC2"/>
    <w:rsid w:val="00BF5109"/>
    <w:rsid w:val="00C25F98"/>
    <w:rsid w:val="00C35819"/>
    <w:rsid w:val="00C5647B"/>
    <w:rsid w:val="00C616DA"/>
    <w:rsid w:val="00C7049C"/>
    <w:rsid w:val="00C707CB"/>
    <w:rsid w:val="00C73452"/>
    <w:rsid w:val="00C83A74"/>
    <w:rsid w:val="00C86B3F"/>
    <w:rsid w:val="00CA5B19"/>
    <w:rsid w:val="00CB28D5"/>
    <w:rsid w:val="00CC09D8"/>
    <w:rsid w:val="00CC5E0F"/>
    <w:rsid w:val="00CF34B7"/>
    <w:rsid w:val="00CF4201"/>
    <w:rsid w:val="00D16586"/>
    <w:rsid w:val="00D35217"/>
    <w:rsid w:val="00D46D1A"/>
    <w:rsid w:val="00D54518"/>
    <w:rsid w:val="00D6204E"/>
    <w:rsid w:val="00D70029"/>
    <w:rsid w:val="00D76EEE"/>
    <w:rsid w:val="00D87C2B"/>
    <w:rsid w:val="00D9555C"/>
    <w:rsid w:val="00DA209D"/>
    <w:rsid w:val="00DA2ACE"/>
    <w:rsid w:val="00DB0B13"/>
    <w:rsid w:val="00DB4C2F"/>
    <w:rsid w:val="00DE4714"/>
    <w:rsid w:val="00DF5267"/>
    <w:rsid w:val="00E040E3"/>
    <w:rsid w:val="00E04B29"/>
    <w:rsid w:val="00E22F1A"/>
    <w:rsid w:val="00E45A8B"/>
    <w:rsid w:val="00E474E7"/>
    <w:rsid w:val="00E6290A"/>
    <w:rsid w:val="00E73475"/>
    <w:rsid w:val="00E81299"/>
    <w:rsid w:val="00EB26E3"/>
    <w:rsid w:val="00EB5C94"/>
    <w:rsid w:val="00EB6148"/>
    <w:rsid w:val="00EC476A"/>
    <w:rsid w:val="00EC761E"/>
    <w:rsid w:val="00F10C9F"/>
    <w:rsid w:val="00F160E2"/>
    <w:rsid w:val="00F2361F"/>
    <w:rsid w:val="00F2512B"/>
    <w:rsid w:val="00F3019C"/>
    <w:rsid w:val="00F36F00"/>
    <w:rsid w:val="00F46804"/>
    <w:rsid w:val="00F478BD"/>
    <w:rsid w:val="00F51D0A"/>
    <w:rsid w:val="00F53E51"/>
    <w:rsid w:val="00F617E5"/>
    <w:rsid w:val="00F81915"/>
    <w:rsid w:val="00FA135F"/>
    <w:rsid w:val="00FA1F6A"/>
    <w:rsid w:val="00FB2436"/>
    <w:rsid w:val="00FB5965"/>
    <w:rsid w:val="00FD0EAD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979,#ead7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965"/>
    <w:pPr>
      <w:bidi/>
    </w:pPr>
    <w:rPr>
      <w:rFonts w:ascii="Arial" w:hAnsi="Arial" w:cs="Arial"/>
      <w:sz w:val="28"/>
      <w:szCs w:val="28"/>
      <w:lang w:eastAsia="he-IL"/>
    </w:rPr>
  </w:style>
  <w:style w:type="paragraph" w:styleId="1">
    <w:name w:val="heading 1"/>
    <w:basedOn w:val="a"/>
    <w:next w:val="a"/>
    <w:qFormat/>
    <w:rsid w:val="00DF52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CB9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B30D3"/>
    <w:pPr>
      <w:keepNext/>
      <w:bidi w:val="0"/>
      <w:jc w:val="center"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0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B30D3"/>
  </w:style>
  <w:style w:type="character" w:styleId="a5">
    <w:name w:val="annotation reference"/>
    <w:basedOn w:val="a0"/>
    <w:semiHidden/>
    <w:rsid w:val="005A379F"/>
    <w:rPr>
      <w:sz w:val="16"/>
      <w:szCs w:val="16"/>
    </w:rPr>
  </w:style>
  <w:style w:type="paragraph" w:styleId="a6">
    <w:name w:val="annotation text"/>
    <w:basedOn w:val="a"/>
    <w:semiHidden/>
    <w:rsid w:val="005A379F"/>
    <w:rPr>
      <w:sz w:val="20"/>
      <w:szCs w:val="20"/>
    </w:rPr>
  </w:style>
  <w:style w:type="paragraph" w:styleId="a7">
    <w:name w:val="annotation subject"/>
    <w:basedOn w:val="a6"/>
    <w:next w:val="a6"/>
    <w:semiHidden/>
    <w:rsid w:val="005A379F"/>
    <w:rPr>
      <w:b/>
      <w:bCs/>
    </w:rPr>
  </w:style>
  <w:style w:type="paragraph" w:styleId="a8">
    <w:name w:val="Balloon Text"/>
    <w:basedOn w:val="a"/>
    <w:semiHidden/>
    <w:rsid w:val="005A379F"/>
    <w:rPr>
      <w:rFonts w:ascii="Tahoma" w:hAnsi="Tahoma" w:cs="Tahoma"/>
      <w:sz w:val="16"/>
      <w:szCs w:val="16"/>
    </w:rPr>
  </w:style>
  <w:style w:type="paragraph" w:styleId="a9">
    <w:name w:val="endnote text"/>
    <w:basedOn w:val="a"/>
    <w:semiHidden/>
    <w:rsid w:val="00CF4201"/>
    <w:rPr>
      <w:sz w:val="20"/>
      <w:szCs w:val="20"/>
    </w:rPr>
  </w:style>
  <w:style w:type="character" w:styleId="aa">
    <w:name w:val="endnote reference"/>
    <w:basedOn w:val="a0"/>
    <w:semiHidden/>
    <w:rsid w:val="00CF4201"/>
    <w:rPr>
      <w:vertAlign w:val="superscript"/>
    </w:rPr>
  </w:style>
  <w:style w:type="paragraph" w:styleId="ab">
    <w:name w:val="header"/>
    <w:basedOn w:val="a"/>
    <w:rsid w:val="005C7F4B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2E5A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667D37"/>
    <w:rPr>
      <w:sz w:val="20"/>
      <w:szCs w:val="20"/>
    </w:rPr>
  </w:style>
  <w:style w:type="character" w:styleId="ae">
    <w:name w:val="footnote reference"/>
    <w:basedOn w:val="a0"/>
    <w:semiHidden/>
    <w:rsid w:val="00667D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שמוליק ועידית בצלאל</dc:creator>
  <cp:lastModifiedBy>Windows User</cp:lastModifiedBy>
  <cp:revision>2</cp:revision>
  <dcterms:created xsi:type="dcterms:W3CDTF">2011-09-24T19:28:00Z</dcterms:created>
  <dcterms:modified xsi:type="dcterms:W3CDTF">2011-09-24T19:28:00Z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TC102281491037</vt:lpwstr>
  </property>
</Properties>
</file>