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CE" w:rsidRPr="00DF2E41" w:rsidRDefault="00851E8E">
      <w:pPr>
        <w:rPr>
          <w:rFonts w:cs="Guttman Yad-Brush" w:hint="cs"/>
          <w:b/>
          <w:bCs/>
          <w:sz w:val="40"/>
          <w:szCs w:val="40"/>
          <w:u w:val="single"/>
          <w:rtl/>
        </w:rPr>
      </w:pPr>
      <w:r w:rsidRPr="00DF2E41">
        <w:rPr>
          <w:rFonts w:cs="Guttman Yad-Brush" w:hint="cs"/>
          <w:b/>
          <w:bCs/>
          <w:sz w:val="40"/>
          <w:szCs w:val="40"/>
          <w:u w:val="single"/>
          <w:rtl/>
        </w:rPr>
        <w:t xml:space="preserve">אפשר גם אחרת </w:t>
      </w:r>
      <w:r w:rsidRPr="00DF2E41">
        <w:rPr>
          <w:rFonts w:cs="Guttman Yad-Brush"/>
          <w:b/>
          <w:bCs/>
          <w:sz w:val="40"/>
          <w:szCs w:val="40"/>
          <w:u w:val="single"/>
          <w:rtl/>
        </w:rPr>
        <w:t>–</w:t>
      </w:r>
      <w:r w:rsidRPr="00DF2E41">
        <w:rPr>
          <w:rFonts w:cs="Guttman Yad-Brush" w:hint="cs"/>
          <w:b/>
          <w:bCs/>
          <w:sz w:val="40"/>
          <w:szCs w:val="40"/>
          <w:u w:val="single"/>
          <w:rtl/>
        </w:rPr>
        <w:t xml:space="preserve"> לומדים על נזקי עישון</w:t>
      </w:r>
    </w:p>
    <w:p w:rsidR="00851E8E" w:rsidRPr="00DF2E41" w:rsidRDefault="00DF2E41">
      <w:pPr>
        <w:rPr>
          <w:rFonts w:hint="cs"/>
          <w:sz w:val="28"/>
          <w:szCs w:val="28"/>
          <w:rtl/>
        </w:rPr>
      </w:pPr>
      <w:r w:rsidRPr="00DF2E41">
        <w:rPr>
          <w:rFonts w:cs="Arial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340995</wp:posOffset>
            </wp:positionV>
            <wp:extent cx="2700020" cy="2096135"/>
            <wp:effectExtent l="19050" t="0" r="5080" b="0"/>
            <wp:wrapTight wrapText="bothSides">
              <wp:wrapPolygon edited="0">
                <wp:start x="-152" y="0"/>
                <wp:lineTo x="-152" y="21397"/>
                <wp:lineTo x="21641" y="21397"/>
                <wp:lineTo x="21641" y="0"/>
                <wp:lineTo x="-152" y="0"/>
              </wp:wrapPolygon>
            </wp:wrapTight>
            <wp:docPr id="2" name="תמונה 1" descr="http://www.upsite.co.il/uploaded/images/1131_5014b2e383fe0407cc6bf1e8f4508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site.co.il/uploaded/images/1131_5014b2e383fe0407cc6bf1e8f45087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E41" w:rsidRDefault="00DF2E41">
      <w:pPr>
        <w:rPr>
          <w:rFonts w:hint="cs"/>
          <w:sz w:val="28"/>
          <w:szCs w:val="28"/>
          <w:rtl/>
        </w:rPr>
      </w:pPr>
    </w:p>
    <w:p w:rsidR="00DF2E41" w:rsidRDefault="00DF2E41">
      <w:pPr>
        <w:rPr>
          <w:rFonts w:hint="cs"/>
          <w:sz w:val="28"/>
          <w:szCs w:val="28"/>
          <w:rtl/>
        </w:rPr>
      </w:pPr>
    </w:p>
    <w:p w:rsidR="00851E8E" w:rsidRPr="00DF2E41" w:rsidRDefault="00851E8E">
      <w:pPr>
        <w:rPr>
          <w:rFonts w:hint="cs"/>
          <w:sz w:val="28"/>
          <w:szCs w:val="28"/>
          <w:rtl/>
        </w:rPr>
      </w:pPr>
      <w:r w:rsidRPr="00DF2E41">
        <w:rPr>
          <w:rFonts w:hint="cs"/>
          <w:sz w:val="28"/>
          <w:szCs w:val="28"/>
          <w:rtl/>
        </w:rPr>
        <w:t>לפניכם קישורים שניתן להיעזר בהם לשם יצירת דפי המידע והמשחקים.</w:t>
      </w:r>
    </w:p>
    <w:p w:rsidR="00851E8E" w:rsidRPr="00DF2E41" w:rsidRDefault="00851E8E">
      <w:pPr>
        <w:rPr>
          <w:rFonts w:hint="cs"/>
          <w:sz w:val="28"/>
          <w:szCs w:val="28"/>
          <w:rtl/>
        </w:rPr>
      </w:pPr>
    </w:p>
    <w:p w:rsidR="00851E8E" w:rsidRPr="00DF2E41" w:rsidRDefault="00851E8E">
      <w:pPr>
        <w:rPr>
          <w:rFonts w:hint="cs"/>
          <w:sz w:val="28"/>
          <w:szCs w:val="28"/>
          <w:rtl/>
        </w:rPr>
      </w:pPr>
      <w:hyperlink r:id="rId5" w:history="1">
        <w:r w:rsidRPr="00DF2E41">
          <w:rPr>
            <w:rStyle w:val="Hyperlink"/>
            <w:rFonts w:hint="cs"/>
            <w:sz w:val="28"/>
            <w:szCs w:val="28"/>
            <w:rtl/>
          </w:rPr>
          <w:t xml:space="preserve">1. עישון – </w:t>
        </w:r>
        <w:proofErr w:type="spellStart"/>
        <w:r w:rsidRPr="00DF2E41">
          <w:rPr>
            <w:rStyle w:val="Hyperlink"/>
            <w:rFonts w:hint="cs"/>
            <w:sz w:val="28"/>
            <w:szCs w:val="28"/>
            <w:rtl/>
          </w:rPr>
          <w:t>ויקיפדיה</w:t>
        </w:r>
        <w:proofErr w:type="spellEnd"/>
      </w:hyperlink>
    </w:p>
    <w:p w:rsidR="00851E8E" w:rsidRPr="00DF2E41" w:rsidRDefault="00851E8E">
      <w:pPr>
        <w:rPr>
          <w:rFonts w:hint="cs"/>
          <w:sz w:val="28"/>
          <w:szCs w:val="28"/>
          <w:rtl/>
        </w:rPr>
      </w:pPr>
      <w:hyperlink r:id="rId6" w:history="1">
        <w:r w:rsidRPr="00DF2E41">
          <w:rPr>
            <w:rStyle w:val="Hyperlink"/>
            <w:rFonts w:hint="cs"/>
            <w:sz w:val="28"/>
            <w:szCs w:val="28"/>
            <w:rtl/>
          </w:rPr>
          <w:t>2. עישון – האגודה למלחמה בסרטן</w:t>
        </w:r>
      </w:hyperlink>
    </w:p>
    <w:p w:rsidR="00851E8E" w:rsidRPr="00DF2E41" w:rsidRDefault="00851E8E">
      <w:pPr>
        <w:rPr>
          <w:rFonts w:hint="cs"/>
          <w:sz w:val="28"/>
          <w:szCs w:val="28"/>
          <w:rtl/>
        </w:rPr>
      </w:pPr>
      <w:hyperlink r:id="rId7" w:history="1">
        <w:r w:rsidRPr="00DF2E41">
          <w:rPr>
            <w:rStyle w:val="Hyperlink"/>
            <w:rFonts w:hint="cs"/>
            <w:sz w:val="28"/>
            <w:szCs w:val="28"/>
            <w:rtl/>
          </w:rPr>
          <w:t xml:space="preserve">3. מחקרים רפואיים בנושא העישון - </w:t>
        </w:r>
        <w:r w:rsidRPr="00DF2E41">
          <w:rPr>
            <w:rStyle w:val="Hyperlink"/>
            <w:rFonts w:hint="cs"/>
            <w:sz w:val="28"/>
            <w:szCs w:val="28"/>
          </w:rPr>
          <w:t>YNET</w:t>
        </w:r>
      </w:hyperlink>
    </w:p>
    <w:p w:rsidR="00851E8E" w:rsidRPr="00DF2E41" w:rsidRDefault="00851E8E">
      <w:pPr>
        <w:rPr>
          <w:rFonts w:hint="cs"/>
          <w:sz w:val="28"/>
          <w:szCs w:val="28"/>
          <w:rtl/>
        </w:rPr>
      </w:pPr>
      <w:hyperlink r:id="rId8" w:history="1">
        <w:r w:rsidRPr="00DF2E41">
          <w:rPr>
            <w:rStyle w:val="Hyperlink"/>
            <w:rFonts w:hint="cs"/>
            <w:sz w:val="28"/>
            <w:szCs w:val="28"/>
            <w:rtl/>
          </w:rPr>
          <w:t xml:space="preserve">4. ציטוטים בנושא עישון - </w:t>
        </w:r>
        <w:proofErr w:type="spellStart"/>
        <w:r w:rsidRPr="00DF2E41">
          <w:rPr>
            <w:rStyle w:val="Hyperlink"/>
            <w:rFonts w:hint="cs"/>
            <w:sz w:val="28"/>
            <w:szCs w:val="28"/>
            <w:rtl/>
          </w:rPr>
          <w:t>ויקיציטוט</w:t>
        </w:r>
        <w:proofErr w:type="spellEnd"/>
      </w:hyperlink>
    </w:p>
    <w:p w:rsidR="00851E8E" w:rsidRPr="00DF2E41" w:rsidRDefault="00250020">
      <w:pPr>
        <w:rPr>
          <w:rFonts w:hint="cs"/>
          <w:sz w:val="28"/>
          <w:szCs w:val="28"/>
          <w:rtl/>
        </w:rPr>
      </w:pPr>
      <w:hyperlink r:id="rId9" w:history="1">
        <w:r w:rsidR="00851E8E" w:rsidRPr="00DF2E41">
          <w:rPr>
            <w:rStyle w:val="Hyperlink"/>
            <w:rFonts w:hint="cs"/>
            <w:sz w:val="28"/>
            <w:szCs w:val="28"/>
            <w:rtl/>
          </w:rPr>
          <w:t xml:space="preserve">5. </w:t>
        </w:r>
        <w:r w:rsidRPr="00DF2E41">
          <w:rPr>
            <w:rStyle w:val="Hyperlink"/>
            <w:rFonts w:hint="cs"/>
            <w:sz w:val="28"/>
            <w:szCs w:val="28"/>
            <w:rtl/>
          </w:rPr>
          <w:t>עמותת – אוויר נקי</w:t>
        </w:r>
      </w:hyperlink>
    </w:p>
    <w:p w:rsidR="00250020" w:rsidRPr="00DF2E41" w:rsidRDefault="00250020">
      <w:pPr>
        <w:rPr>
          <w:rFonts w:hint="cs"/>
          <w:sz w:val="28"/>
          <w:szCs w:val="28"/>
          <w:rtl/>
        </w:rPr>
      </w:pPr>
      <w:hyperlink r:id="rId10" w:history="1">
        <w:r w:rsidRPr="00DF2E41">
          <w:rPr>
            <w:rStyle w:val="Hyperlink"/>
            <w:rFonts w:hint="cs"/>
            <w:sz w:val="28"/>
            <w:szCs w:val="28"/>
            <w:rtl/>
          </w:rPr>
          <w:t>6. הפסקת עישון</w:t>
        </w:r>
      </w:hyperlink>
    </w:p>
    <w:p w:rsidR="00250020" w:rsidRPr="00DF2E41" w:rsidRDefault="00250020">
      <w:pPr>
        <w:rPr>
          <w:rFonts w:hint="cs"/>
          <w:sz w:val="28"/>
          <w:szCs w:val="28"/>
          <w:rtl/>
        </w:rPr>
      </w:pPr>
      <w:hyperlink r:id="rId11" w:history="1">
        <w:r w:rsidRPr="00DF2E41">
          <w:rPr>
            <w:rStyle w:val="Hyperlink"/>
            <w:rFonts w:hint="cs"/>
            <w:sz w:val="28"/>
            <w:szCs w:val="28"/>
            <w:rtl/>
          </w:rPr>
          <w:t>7. החוק למניעת עישון במקומות ציבוריים.</w:t>
        </w:r>
      </w:hyperlink>
    </w:p>
    <w:p w:rsidR="00250020" w:rsidRPr="00DF2E41" w:rsidRDefault="00250020">
      <w:pPr>
        <w:rPr>
          <w:rFonts w:hint="cs"/>
          <w:sz w:val="28"/>
          <w:szCs w:val="28"/>
          <w:rtl/>
        </w:rPr>
      </w:pPr>
    </w:p>
    <w:p w:rsidR="00250020" w:rsidRPr="00DF2E41" w:rsidRDefault="00250020">
      <w:pPr>
        <w:rPr>
          <w:rFonts w:hint="cs"/>
          <w:sz w:val="28"/>
          <w:szCs w:val="28"/>
          <w:rtl/>
        </w:rPr>
      </w:pPr>
    </w:p>
    <w:p w:rsidR="00250020" w:rsidRPr="00DF2E41" w:rsidRDefault="00250020">
      <w:pPr>
        <w:rPr>
          <w:rFonts w:hint="cs"/>
          <w:sz w:val="28"/>
          <w:szCs w:val="28"/>
          <w:rtl/>
        </w:rPr>
      </w:pPr>
    </w:p>
    <w:p w:rsidR="00250020" w:rsidRPr="00DF2E41" w:rsidRDefault="00250020">
      <w:pPr>
        <w:rPr>
          <w:rFonts w:hint="cs"/>
          <w:sz w:val="28"/>
          <w:szCs w:val="28"/>
          <w:rtl/>
        </w:rPr>
      </w:pPr>
    </w:p>
    <w:p w:rsidR="00250020" w:rsidRPr="00DF2E41" w:rsidRDefault="00250020">
      <w:pPr>
        <w:rPr>
          <w:rFonts w:hint="cs"/>
          <w:b/>
          <w:bCs/>
          <w:sz w:val="28"/>
          <w:szCs w:val="28"/>
          <w:u w:val="single"/>
          <w:rtl/>
        </w:rPr>
      </w:pPr>
      <w:r w:rsidRPr="00DF2E41">
        <w:rPr>
          <w:rFonts w:hint="cs"/>
          <w:b/>
          <w:bCs/>
          <w:sz w:val="28"/>
          <w:szCs w:val="28"/>
          <w:u w:val="single"/>
          <w:rtl/>
        </w:rPr>
        <w:t>מושגים הקשורים בנושא העישון:</w:t>
      </w:r>
    </w:p>
    <w:p w:rsidR="00250020" w:rsidRPr="00DF2E41" w:rsidRDefault="00250020">
      <w:pPr>
        <w:rPr>
          <w:rFonts w:hint="cs"/>
          <w:sz w:val="28"/>
          <w:szCs w:val="28"/>
          <w:rtl/>
        </w:rPr>
      </w:pPr>
      <w:r w:rsidRPr="00DF2E41">
        <w:rPr>
          <w:rFonts w:hint="cs"/>
          <w:sz w:val="28"/>
          <w:szCs w:val="28"/>
          <w:rtl/>
        </w:rPr>
        <w:t xml:space="preserve">עישון, עישון פסיבי, טבק, ניקוטין, "סוטול", מצב רוח, הרגשה טובה, מקטרת, סיגריה, מקטרת שלום, התמכרות, הריאות, זיהום אוויר, מערכת הנשימה, מערכת הדם, </w:t>
      </w:r>
      <w:proofErr w:type="spellStart"/>
      <w:r w:rsidRPr="00DF2E41">
        <w:rPr>
          <w:rFonts w:hint="cs"/>
          <w:sz w:val="28"/>
          <w:szCs w:val="28"/>
          <w:rtl/>
        </w:rPr>
        <w:t>גימילה</w:t>
      </w:r>
      <w:proofErr w:type="spellEnd"/>
      <w:r w:rsidRPr="00DF2E41">
        <w:rPr>
          <w:rFonts w:hint="cs"/>
          <w:sz w:val="28"/>
          <w:szCs w:val="28"/>
          <w:rtl/>
        </w:rPr>
        <w:t xml:space="preserve"> מעישון, סרטן ריאות, ריאות נקיות, ריאות מלוכלכות, קופסת סיגריות, מוות, קוצר נשימה, פעילות גופנית, </w:t>
      </w:r>
      <w:r w:rsidR="00DF2E41" w:rsidRPr="00DF2E41">
        <w:rPr>
          <w:rFonts w:hint="cs"/>
          <w:sz w:val="28"/>
          <w:szCs w:val="28"/>
          <w:rtl/>
        </w:rPr>
        <w:t>אמוניה, זפת, מרכיבי הסיגריה, ריח רע מהפה, קמטים, סיגרים, חוק בנושא איסור עישון</w:t>
      </w:r>
    </w:p>
    <w:p w:rsidR="00851E8E" w:rsidRPr="00DF2E41" w:rsidRDefault="00851E8E">
      <w:pPr>
        <w:rPr>
          <w:rFonts w:hint="cs"/>
          <w:sz w:val="28"/>
          <w:szCs w:val="28"/>
        </w:rPr>
      </w:pPr>
    </w:p>
    <w:sectPr w:rsidR="00851E8E" w:rsidRPr="00DF2E41" w:rsidSect="00E550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1E8E"/>
    <w:rsid w:val="00250020"/>
    <w:rsid w:val="00851E8E"/>
    <w:rsid w:val="008C7D76"/>
    <w:rsid w:val="00C00496"/>
    <w:rsid w:val="00DF2E41"/>
    <w:rsid w:val="00E5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51E8E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F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quote.org/wiki/%D7%A2%D7%99%D7%A9%D7%95%D7%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net.co.il/home/0,7340,L-1857,0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cer.org.il/template/default.aspx?PageId=6428" TargetMode="External"/><Relationship Id="rId11" Type="http://schemas.openxmlformats.org/officeDocument/2006/relationships/hyperlink" Target="http://www.health.gov.il/LegislationLibrary/Shonot01.pdf" TargetMode="External"/><Relationship Id="rId5" Type="http://schemas.openxmlformats.org/officeDocument/2006/relationships/hyperlink" Target="http://he.wikipedia.org/wiki/%D7%A2%D7%99%D7%A9%D7%95%D7%9F" TargetMode="External"/><Relationship Id="rId10" Type="http://schemas.openxmlformats.org/officeDocument/2006/relationships/hyperlink" Target="http://www.hi-cigartec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vir-naki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GALIT</cp:lastModifiedBy>
  <cp:revision>1</cp:revision>
  <dcterms:created xsi:type="dcterms:W3CDTF">2012-06-02T18:33:00Z</dcterms:created>
  <dcterms:modified xsi:type="dcterms:W3CDTF">2012-06-02T19:04:00Z</dcterms:modified>
</cp:coreProperties>
</file>